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4861" w:type="dxa"/>
        <w:jc w:val="center"/>
        <w:tblLook w:val="04A0" w:firstRow="1" w:lastRow="0" w:firstColumn="1" w:lastColumn="0" w:noHBand="0" w:noVBand="1"/>
      </w:tblPr>
      <w:tblGrid>
        <w:gridCol w:w="1443"/>
        <w:gridCol w:w="2250"/>
        <w:gridCol w:w="6758"/>
        <w:gridCol w:w="2410"/>
        <w:gridCol w:w="2000"/>
      </w:tblGrid>
      <w:tr w:rsidR="00A83FA8" w14:paraId="5CF087C1" w14:textId="77777777" w:rsidTr="00315060">
        <w:trPr>
          <w:trHeight w:val="1159"/>
          <w:jc w:val="center"/>
        </w:trPr>
        <w:tc>
          <w:tcPr>
            <w:tcW w:w="14861" w:type="dxa"/>
            <w:gridSpan w:val="5"/>
          </w:tcPr>
          <w:p w14:paraId="53C21677" w14:textId="13776869" w:rsidR="00A83FA8" w:rsidRDefault="00A83FA8" w:rsidP="002A5986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sz w:val="24"/>
                <w:szCs w:val="24"/>
                <w:rtl/>
              </w:rPr>
              <w:t>اطلاعات ارزیابی جامع</w:t>
            </w:r>
            <w:r w:rsidR="00153801">
              <w:rPr>
                <w:rFonts w:cs="B Zar" w:hint="cs"/>
                <w:sz w:val="24"/>
                <w:szCs w:val="24"/>
                <w:rtl/>
              </w:rPr>
              <w:t xml:space="preserve"> حضوری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گروه</w:t>
            </w:r>
            <w:r>
              <w:rPr>
                <w:rFonts w:cs="B Zar" w:hint="eastAsia"/>
                <w:sz w:val="24"/>
                <w:szCs w:val="24"/>
                <w:rtl/>
              </w:rPr>
              <w:t>‌</w:t>
            </w:r>
            <w:r>
              <w:rPr>
                <w:rFonts w:cs="B Zar" w:hint="cs"/>
                <w:sz w:val="24"/>
                <w:szCs w:val="24"/>
                <w:rtl/>
              </w:rPr>
              <w:t>های آموزشی دانشگاه فردوسی مشهد</w:t>
            </w:r>
          </w:p>
          <w:p w14:paraId="57E4AB1F" w14:textId="305602D3" w:rsidR="00A83FA8" w:rsidRDefault="00A83FA8" w:rsidP="002A5986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نوبت</w:t>
            </w:r>
            <w:r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اول/دوم</w:t>
            </w:r>
            <w:r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سال تحصیلی</w:t>
            </w:r>
            <w:r w:rsidR="002A5986">
              <w:rPr>
                <w:rFonts w:cs="B Zar" w:hint="cs"/>
                <w:sz w:val="24"/>
                <w:szCs w:val="24"/>
                <w:rtl/>
              </w:rPr>
              <w:t xml:space="preserve"> :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500976">
              <w:rPr>
                <w:rFonts w:cs="B Zar" w:hint="cs"/>
                <w:sz w:val="24"/>
                <w:szCs w:val="24"/>
                <w:rtl/>
              </w:rPr>
              <w:t xml:space="preserve">خرداد ماه </w:t>
            </w:r>
            <w:r w:rsidR="002A5986">
              <w:rPr>
                <w:rFonts w:cs="B Zar" w:hint="cs"/>
                <w:sz w:val="24"/>
                <w:szCs w:val="24"/>
                <w:rtl/>
              </w:rPr>
              <w:t>140</w:t>
            </w:r>
            <w:r w:rsidR="00500976">
              <w:rPr>
                <w:rFonts w:cs="B Zar" w:hint="cs"/>
                <w:sz w:val="24"/>
                <w:szCs w:val="24"/>
                <w:rtl/>
              </w:rPr>
              <w:t>2</w:t>
            </w:r>
          </w:p>
          <w:p w14:paraId="7A85A092" w14:textId="3750F7D3" w:rsidR="00A83FA8" w:rsidRDefault="00A83FA8" w:rsidP="002A5986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گروه آموزشی:</w:t>
            </w:r>
            <w:r w:rsidR="002A598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.</w:t>
            </w:r>
            <w:r w:rsidR="002A5986">
              <w:rPr>
                <w:rFonts w:cs="B Zar" w:hint="cs"/>
                <w:sz w:val="24"/>
                <w:szCs w:val="24"/>
                <w:rtl/>
              </w:rPr>
              <w:t xml:space="preserve">حقوق    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رشته-گرایش:</w:t>
            </w:r>
            <w:r w:rsidR="002A5986">
              <w:rPr>
                <w:rFonts w:cs="B Zar" w:hint="cs"/>
                <w:sz w:val="24"/>
                <w:szCs w:val="24"/>
                <w:rtl/>
              </w:rPr>
              <w:t xml:space="preserve">  خصوصی</w:t>
            </w:r>
          </w:p>
          <w:p w14:paraId="736DF8D9" w14:textId="710CE8EE" w:rsidR="00A83FA8" w:rsidRDefault="00A83FA8" w:rsidP="002A5986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دانشکده: </w:t>
            </w:r>
            <w:r w:rsidR="002A5986">
              <w:rPr>
                <w:rFonts w:cs="B Zar" w:hint="cs"/>
                <w:sz w:val="24"/>
                <w:szCs w:val="24"/>
                <w:rtl/>
              </w:rPr>
              <w:t xml:space="preserve">  حقوق و علوم سیاسی</w:t>
            </w:r>
          </w:p>
        </w:tc>
      </w:tr>
      <w:tr w:rsidR="00461076" w14:paraId="76708587" w14:textId="6A86D850" w:rsidTr="00315060">
        <w:trPr>
          <w:trHeight w:val="465"/>
          <w:jc w:val="center"/>
        </w:trPr>
        <w:tc>
          <w:tcPr>
            <w:tcW w:w="1443" w:type="dxa"/>
            <w:vMerge w:val="restart"/>
            <w:vAlign w:val="center"/>
          </w:tcPr>
          <w:p w14:paraId="1294D8BF" w14:textId="77777777" w:rsidR="00461076" w:rsidRDefault="0046107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250" w:type="dxa"/>
            <w:vMerge w:val="restart"/>
            <w:vAlign w:val="center"/>
          </w:tcPr>
          <w:p w14:paraId="734BE4DC" w14:textId="77777777" w:rsidR="00461076" w:rsidRDefault="0046107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6758" w:type="dxa"/>
            <w:vMerge w:val="restart"/>
            <w:vAlign w:val="center"/>
          </w:tcPr>
          <w:p w14:paraId="4197C515" w14:textId="4F862FC4" w:rsidR="00461076" w:rsidRDefault="0046107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2410" w:type="dxa"/>
            <w:vAlign w:val="center"/>
          </w:tcPr>
          <w:p w14:paraId="4E346689" w14:textId="14A877D2" w:rsidR="00461076" w:rsidRDefault="0046107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2000" w:type="dxa"/>
            <w:vAlign w:val="center"/>
          </w:tcPr>
          <w:p w14:paraId="52255352" w14:textId="331CC2B0" w:rsidR="00461076" w:rsidRDefault="0046107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ارزیابی شفاهی</w:t>
            </w:r>
          </w:p>
        </w:tc>
      </w:tr>
      <w:tr w:rsidR="00E771DF" w14:paraId="39D5162A" w14:textId="1680CA6C" w:rsidTr="00315060">
        <w:trPr>
          <w:trHeight w:val="319"/>
          <w:jc w:val="center"/>
        </w:trPr>
        <w:tc>
          <w:tcPr>
            <w:tcW w:w="1443" w:type="dxa"/>
            <w:vMerge/>
            <w:vAlign w:val="center"/>
          </w:tcPr>
          <w:p w14:paraId="1D77008E" w14:textId="77777777" w:rsidR="00E771DF" w:rsidRDefault="00E771DF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50" w:type="dxa"/>
            <w:vMerge/>
            <w:vAlign w:val="center"/>
          </w:tcPr>
          <w:p w14:paraId="795D1BA7" w14:textId="77777777" w:rsidR="00E771DF" w:rsidRDefault="00E771DF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758" w:type="dxa"/>
            <w:vMerge/>
            <w:vAlign w:val="center"/>
          </w:tcPr>
          <w:p w14:paraId="03FACE3B" w14:textId="77777777" w:rsidR="00E771DF" w:rsidRDefault="00E771DF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540D5AE4" w14:textId="77777777" w:rsidR="00D22C27" w:rsidRDefault="00D22C27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D22C27">
              <w:rPr>
                <w:rFonts w:cs="B Zar" w:hint="cs"/>
                <w:sz w:val="28"/>
                <w:szCs w:val="28"/>
                <w:rtl/>
              </w:rPr>
              <w:t>زمان</w:t>
            </w:r>
            <w:r w:rsidR="006B3F8A" w:rsidRPr="00D22C27">
              <w:rPr>
                <w:rFonts w:cs="B Zar" w:hint="cs"/>
                <w:sz w:val="28"/>
                <w:szCs w:val="28"/>
                <w:rtl/>
              </w:rPr>
              <w:t xml:space="preserve">   </w:t>
            </w:r>
          </w:p>
          <w:p w14:paraId="34BCC0E1" w14:textId="39F98EDB" w:rsidR="00E771DF" w:rsidRPr="00D22C27" w:rsidRDefault="00D22C27" w:rsidP="002A5986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>دوشنبه</w:t>
            </w:r>
            <w:r w:rsidR="00E771DF"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7C66AF3" w14:textId="04452537" w:rsidR="00D22C27" w:rsidRPr="00E771DF" w:rsidRDefault="0050097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22</w:t>
            </w:r>
            <w:r w:rsidR="00D22C27"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03</w:t>
            </w:r>
            <w:r w:rsidR="00D22C27"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>/140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00" w:type="dxa"/>
            <w:vAlign w:val="center"/>
          </w:tcPr>
          <w:p w14:paraId="2B232537" w14:textId="463E288A" w:rsidR="00D22C27" w:rsidRDefault="00D22C27" w:rsidP="002A5986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زمان</w:t>
            </w:r>
          </w:p>
          <w:p w14:paraId="7E739A1B" w14:textId="77088096" w:rsidR="00D22C27" w:rsidRPr="00D22C27" w:rsidRDefault="00D22C27" w:rsidP="002A5986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>سه شنبه</w:t>
            </w:r>
          </w:p>
          <w:p w14:paraId="65E249A7" w14:textId="2C42C6C7" w:rsidR="00E771DF" w:rsidRPr="00E771DF" w:rsidRDefault="0050097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23</w:t>
            </w:r>
            <w:r w:rsidR="002A5986"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03</w:t>
            </w:r>
            <w:r w:rsidR="002A5986" w:rsidRPr="00D22C27">
              <w:rPr>
                <w:rFonts w:cs="B Zar" w:hint="cs"/>
                <w:b/>
                <w:bCs/>
                <w:sz w:val="28"/>
                <w:szCs w:val="28"/>
                <w:rtl/>
              </w:rPr>
              <w:t>/140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2A5986" w14:paraId="4177D169" w14:textId="6E5C7952" w:rsidTr="00315060">
        <w:trPr>
          <w:trHeight w:val="908"/>
          <w:jc w:val="center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55BF7025" w14:textId="77777777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8A01056" w14:textId="6697807D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حقوق مدنی</w:t>
            </w:r>
          </w:p>
          <w:p w14:paraId="0CE7ABC3" w14:textId="77777777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379EDD39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5D78EB6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CFCC117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246CB50A" w14:textId="77777777" w:rsidR="00E626BD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جناب آقای دکتر</w:t>
            </w:r>
          </w:p>
          <w:p w14:paraId="2EB50D6A" w14:textId="57885689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 xml:space="preserve"> سید محمد مهدی قبولی درافشان</w:t>
            </w:r>
          </w:p>
        </w:tc>
        <w:tc>
          <w:tcPr>
            <w:tcW w:w="6758" w:type="dxa"/>
          </w:tcPr>
          <w:p w14:paraId="315D506E" w14:textId="77777777" w:rsidR="002A5986" w:rsidRPr="004643E2" w:rsidRDefault="002A5986" w:rsidP="00E626BD">
            <w:pPr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 xml:space="preserve">کتاب‌ها: </w:t>
            </w:r>
            <w:r w:rsidRPr="004643E2">
              <w:rPr>
                <w:rFonts w:cs="B Zar"/>
                <w:sz w:val="24"/>
                <w:szCs w:val="24"/>
                <w:rtl/>
              </w:rPr>
              <w:t>1- قبولي درافشان، سيد محمد مهدي و محسن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سع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نظر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عموم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بطلان در قراردادها (مطالعه تطبيقي در نظام حقوقي ايران و فرانسه)، تهران، انتنشارات جنگل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 xml:space="preserve">. </w:t>
            </w:r>
            <w:r w:rsidRPr="004643E2">
              <w:rPr>
                <w:rFonts w:cs="B Zar"/>
                <w:sz w:val="24"/>
                <w:szCs w:val="24"/>
                <w:rtl/>
              </w:rPr>
              <w:t>2- کاتوز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یان،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ناصر، حقوق مدن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نظر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عموم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تعهدات، تهران، نشر 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یلدا</w:t>
            </w:r>
            <w:r w:rsidRPr="004643E2">
              <w:rPr>
                <w:rFonts w:cs="B Zar"/>
                <w:sz w:val="24"/>
                <w:szCs w:val="24"/>
                <w:rtl/>
              </w:rPr>
              <w:t>.</w:t>
            </w:r>
            <w:r w:rsidRPr="004643E2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4643E2">
              <w:rPr>
                <w:rFonts w:cs="B Zar"/>
                <w:sz w:val="24"/>
                <w:szCs w:val="24"/>
                <w:rtl/>
              </w:rPr>
              <w:t>3- كاتوزيان، ناصر، حقوق مدن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>: 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یقاع</w:t>
            </w:r>
            <w:r w:rsidRPr="004643E2">
              <w:rPr>
                <w:rFonts w:cs="B Zar"/>
                <w:sz w:val="24"/>
                <w:szCs w:val="24"/>
                <w:rtl/>
              </w:rPr>
              <w:t>: نظر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عموم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>. نشر ميزان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.</w:t>
            </w:r>
          </w:p>
          <w:p w14:paraId="72D07079" w14:textId="63E353F7" w:rsidR="002A5986" w:rsidRPr="004643E2" w:rsidRDefault="002A5986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 xml:space="preserve">مقالات: </w:t>
            </w:r>
            <w:r w:rsidRPr="004643E2">
              <w:rPr>
                <w:rFonts w:cs="B Zar"/>
                <w:sz w:val="24"/>
                <w:szCs w:val="24"/>
                <w:rtl/>
              </w:rPr>
              <w:t>1- قبولي درافشان، سيد محمد مهدي، مفهوم و مبان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قابليت استناد قرارداد، فصلنامه حقوق، مجله دانشکده حقوق و علوم 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یاسی،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دوره 40، شماره 1، بهار 89، صص255-274.</w:t>
            </w:r>
            <w:r w:rsidRPr="004643E2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4643E2">
              <w:rPr>
                <w:rFonts w:cs="B Zar"/>
                <w:sz w:val="24"/>
                <w:szCs w:val="24"/>
                <w:rtl/>
              </w:rPr>
              <w:t>2- قبول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درافشان، 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محمد مهد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 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یوسف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ثان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ام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یر،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شروط مبطلِ پ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یش‌بینی‌شده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در ماد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ۀ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233 قانون مدن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 امکان توسع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ۀ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آن، آموزه ها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فقه مدن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پا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ییز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وز مستان 1392 شماره 8، صص155-176</w:t>
            </w:r>
            <w:r w:rsidRPr="004643E2">
              <w:rPr>
                <w:rFonts w:cs="B Zar" w:hint="cs"/>
                <w:sz w:val="24"/>
                <w:szCs w:val="24"/>
                <w:rtl/>
              </w:rPr>
              <w:t xml:space="preserve">. 3. </w:t>
            </w:r>
            <w:r w:rsidRPr="004643E2">
              <w:rPr>
                <w:rFonts w:cs="B Zar"/>
                <w:sz w:val="24"/>
                <w:szCs w:val="24"/>
                <w:rtl/>
              </w:rPr>
              <w:t>3- 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یحانه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افسر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یان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محصل , 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یدمحمدمهدی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قبول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درافشان , سع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محسن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, واکاو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عدم نفوذ در 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یقاعات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, پژوهش ها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فقه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, دوره ( ۱۲ ) , تار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یخ</w:t>
            </w:r>
            <w:r w:rsidRPr="004643E2">
              <w:rPr>
                <w:rFonts w:cs="B Zar"/>
                <w:sz w:val="24"/>
                <w:szCs w:val="24"/>
                <w:rtl/>
              </w:rPr>
              <w:t>:</w:t>
            </w:r>
            <w:r w:rsidRPr="004643E2">
              <w:rPr>
                <w:rFonts w:cs="B Zar" w:hint="cs"/>
                <w:sz w:val="24"/>
                <w:szCs w:val="24"/>
                <w:rtl/>
              </w:rPr>
              <w:t xml:space="preserve"> 3/1395</w:t>
            </w:r>
          </w:p>
        </w:tc>
        <w:tc>
          <w:tcPr>
            <w:tcW w:w="2410" w:type="dxa"/>
          </w:tcPr>
          <w:p w14:paraId="5D06A0EE" w14:textId="77777777" w:rsidR="000621F0" w:rsidRPr="00577E42" w:rsidRDefault="000621F0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DE8EC8A" w14:textId="77777777" w:rsidR="000621F0" w:rsidRPr="00577E42" w:rsidRDefault="000621F0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58E31E0B" w14:textId="77777777" w:rsidR="000621F0" w:rsidRPr="00577E42" w:rsidRDefault="000621F0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5A09D001" w14:textId="77777777" w:rsidR="00E626BD" w:rsidRPr="00577E42" w:rsidRDefault="000621F0" w:rsidP="000621F0">
            <w:pPr>
              <w:widowControl w:val="0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 xml:space="preserve">                 </w:t>
            </w:r>
          </w:p>
          <w:p w14:paraId="5B60D292" w14:textId="77777777" w:rsidR="00C1567D" w:rsidRPr="00577E42" w:rsidRDefault="00C1567D" w:rsidP="00C1567D">
            <w:pPr>
              <w:widowControl w:val="0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 xml:space="preserve">                   8-9:15</w:t>
            </w:r>
          </w:p>
          <w:p w14:paraId="461582FA" w14:textId="2C7B1178" w:rsidR="000621F0" w:rsidRPr="00577E42" w:rsidRDefault="000621F0" w:rsidP="00C1567D">
            <w:pPr>
              <w:widowControl w:val="0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000" w:type="dxa"/>
            <w:vMerge w:val="restart"/>
          </w:tcPr>
          <w:p w14:paraId="42F98ACE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FD71D1F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1BDCA766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7B74A721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E92D323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15B50C5B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042E7251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4591B8F5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54E6CB98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6CA72836" w14:textId="50C142EF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8-14:30</w:t>
            </w:r>
          </w:p>
        </w:tc>
      </w:tr>
      <w:tr w:rsidR="002A5986" w14:paraId="3B5947C2" w14:textId="2595823E" w:rsidTr="00315060">
        <w:trPr>
          <w:trHeight w:val="1457"/>
          <w:jc w:val="center"/>
        </w:trPr>
        <w:tc>
          <w:tcPr>
            <w:tcW w:w="1443" w:type="dxa"/>
            <w:vAlign w:val="center"/>
          </w:tcPr>
          <w:p w14:paraId="2CA981F0" w14:textId="0F62392E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مسئولیت مدنی</w:t>
            </w:r>
          </w:p>
        </w:tc>
        <w:tc>
          <w:tcPr>
            <w:tcW w:w="2250" w:type="dxa"/>
          </w:tcPr>
          <w:p w14:paraId="5A6DDC89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2AEDA49F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85EEA30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5025716" w14:textId="79D12AAB" w:rsidR="00E626BD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جناب آقای دکتر</w:t>
            </w:r>
          </w:p>
          <w:p w14:paraId="7DEA9107" w14:textId="796A105A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 xml:space="preserve"> محمد عابدی</w:t>
            </w:r>
          </w:p>
        </w:tc>
        <w:tc>
          <w:tcPr>
            <w:tcW w:w="6758" w:type="dxa"/>
          </w:tcPr>
          <w:p w14:paraId="2EDA1E78" w14:textId="5D292056" w:rsidR="002A5986" w:rsidRPr="004643E2" w:rsidRDefault="002A5986" w:rsidP="00E626BD">
            <w:pPr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>کتابها 1-مسئولیت مدنی، جلد یک ، قواعد عمومی، دکتر ناصر کاتوزیان؛ 2- مسئولیت مدنی، جلد دو ، مسئولیتهای خاص، دکتر ناصر کاتوزیان ، 3-بیمه مسئولیت مدنی، دکترکاتوزیان و دکتر محسن ایزانلو، 4-مسئولیت مدنی و نظام جبران خسارت در حوادث رانندگی ، محمد عابدی و محمد تقی نادی؛</w:t>
            </w:r>
          </w:p>
          <w:p w14:paraId="2ACAA644" w14:textId="609CE645" w:rsidR="002A5986" w:rsidRPr="004643E2" w:rsidRDefault="002A5986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 xml:space="preserve">مقالات 1-معمای تعدد اسباب در قانون مجازات اسلامي با تاكيد بر مسووليت مدني اسباب و عوامل متعدد در خطاهاي پزشكي، محمد عابدی 2- راهكار قانون مجازات اسلامي در مورد مسووليت مدني سبب مجمل و قلمرو اعمال  آن در خطاي پزشكي، محمد عابدی، 3- هدف مسئولیت مدنی، دکتر حسن بادینی، 4-تحلیل حقوقی و اقتصادی شرط کیفری، محمد عابدی </w:t>
            </w:r>
            <w:r w:rsidRPr="004643E2">
              <w:rPr>
                <w:rFonts w:cs="B Zar" w:hint="cs"/>
                <w:sz w:val="24"/>
                <w:szCs w:val="24"/>
                <w:rtl/>
              </w:rPr>
              <w:lastRenderedPageBreak/>
              <w:t>و 5- تحلیل اقتصادی شرط عدم مسئولیت، محمد عابدی، 6- قلمرو ضمان درک بایع از حیث رد ثمن وجه نقد و غرامات، محمد عابدی</w:t>
            </w:r>
          </w:p>
        </w:tc>
        <w:tc>
          <w:tcPr>
            <w:tcW w:w="2410" w:type="dxa"/>
          </w:tcPr>
          <w:p w14:paraId="543C85B9" w14:textId="40F5542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1EAA20CF" w14:textId="7FB957FF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471D7B0" w14:textId="1E6C2CC4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36FE2D07" w14:textId="50122681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35C0F35" w14:textId="29FF3E7B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9:15-1</w:t>
            </w:r>
            <w:r w:rsidR="00577E42">
              <w:rPr>
                <w:rFonts w:cs="B Zar" w:hint="cs"/>
                <w:sz w:val="28"/>
                <w:szCs w:val="28"/>
                <w:rtl/>
              </w:rPr>
              <w:t>0:30</w:t>
            </w:r>
          </w:p>
          <w:p w14:paraId="0DDFF4AD" w14:textId="63BA5B79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7F542DDC" w14:textId="7777777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7DA0709" w14:textId="41E465D7" w:rsidR="00E626BD" w:rsidRPr="00577E42" w:rsidRDefault="00E626BD" w:rsidP="000621F0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000" w:type="dxa"/>
            <w:vMerge/>
          </w:tcPr>
          <w:p w14:paraId="73B25A3D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A5986" w14:paraId="3866ABC7" w14:textId="2C538D74" w:rsidTr="00315060">
        <w:trPr>
          <w:trHeight w:val="1692"/>
          <w:jc w:val="center"/>
        </w:trPr>
        <w:tc>
          <w:tcPr>
            <w:tcW w:w="1443" w:type="dxa"/>
            <w:vAlign w:val="center"/>
          </w:tcPr>
          <w:p w14:paraId="6B22BB22" w14:textId="77777777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67E360F8" w14:textId="67312722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حقوق تجارت</w:t>
            </w:r>
          </w:p>
          <w:p w14:paraId="7A5EE088" w14:textId="77777777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76B2CF33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B39F591" w14:textId="498E6483" w:rsidR="00E626BD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 xml:space="preserve">جناب آقای دکتر </w:t>
            </w:r>
          </w:p>
          <w:p w14:paraId="24D8CB6D" w14:textId="1C4B2E3F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سعید محسنی</w:t>
            </w:r>
          </w:p>
        </w:tc>
        <w:tc>
          <w:tcPr>
            <w:tcW w:w="6758" w:type="dxa"/>
          </w:tcPr>
          <w:p w14:paraId="0EA81403" w14:textId="2BFE23FD" w:rsidR="002A5986" w:rsidRPr="004643E2" w:rsidRDefault="002A5986" w:rsidP="00E626BD">
            <w:pPr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>1</w:t>
            </w:r>
            <w:r w:rsidRPr="004643E2">
              <w:rPr>
                <w:rFonts w:cs="B Zar"/>
                <w:sz w:val="24"/>
                <w:szCs w:val="24"/>
                <w:rtl/>
              </w:rPr>
              <w:t>-مباحث حقوق شركت هاي تجاري و اسناد تجاري</w:t>
            </w:r>
          </w:p>
          <w:p w14:paraId="611467A4" w14:textId="77777777" w:rsidR="002A5986" w:rsidRPr="004643E2" w:rsidRDefault="002A5986" w:rsidP="00E626BD">
            <w:pPr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/>
                <w:sz w:val="24"/>
                <w:szCs w:val="24"/>
                <w:rtl/>
              </w:rPr>
              <w:t>2 -مقررات عام حوزه حقوق تجارت به ويژه قانون تجارت و اصلاحات آن</w:t>
            </w:r>
          </w:p>
          <w:p w14:paraId="2C00DE8E" w14:textId="66D8F364" w:rsidR="002A5986" w:rsidRPr="004643E2" w:rsidRDefault="002A5986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 xml:space="preserve">3- 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نوشته ها و مقالات </w:t>
            </w:r>
            <w:r w:rsidRPr="004643E2">
              <w:rPr>
                <w:rFonts w:cs="B Zar" w:hint="cs"/>
                <w:sz w:val="24"/>
                <w:szCs w:val="24"/>
                <w:rtl/>
              </w:rPr>
              <w:t>دکتر محسنی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در حوزه حقوق تجارت به ويژه با موضوعات حقوق شركتها، حقوق اسناد تجاري،</w:t>
            </w:r>
            <w:r w:rsidRPr="004643E2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4643E2">
              <w:rPr>
                <w:rFonts w:cs="B Zar"/>
                <w:sz w:val="24"/>
                <w:szCs w:val="24"/>
                <w:rtl/>
              </w:rPr>
              <w:t>نظريه عدم قابليت استناد و نظريه بطلان نسبي</w:t>
            </w:r>
            <w:r w:rsidRPr="004643E2"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2410" w:type="dxa"/>
          </w:tcPr>
          <w:p w14:paraId="33F570CF" w14:textId="77777777" w:rsidR="00E626BD" w:rsidRDefault="00E626BD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69F59541" w14:textId="77777777" w:rsidR="00C1567D" w:rsidRDefault="00C1567D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10:30-11:45</w:t>
            </w:r>
          </w:p>
          <w:p w14:paraId="0D43A407" w14:textId="18594695" w:rsidR="00C1567D" w:rsidRDefault="00C1567D" w:rsidP="00C1567D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00" w:type="dxa"/>
            <w:vMerge/>
          </w:tcPr>
          <w:p w14:paraId="1C665E34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A5986" w14:paraId="22E79F88" w14:textId="2A492D52" w:rsidTr="00315060">
        <w:trPr>
          <w:trHeight w:val="1360"/>
          <w:jc w:val="center"/>
        </w:trPr>
        <w:tc>
          <w:tcPr>
            <w:tcW w:w="1443" w:type="dxa"/>
            <w:vAlign w:val="center"/>
          </w:tcPr>
          <w:p w14:paraId="55D8C1FD" w14:textId="77777777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54C38A9A" w14:textId="740867D9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حقوق تجارت بین الملل</w:t>
            </w:r>
          </w:p>
          <w:p w14:paraId="2CE662A9" w14:textId="77777777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48E8CD49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0D5E20C4" w14:textId="77777777" w:rsidR="00E626BD" w:rsidRPr="00577E42" w:rsidRDefault="00E626BD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  <w:p w14:paraId="299C62A5" w14:textId="26184D67" w:rsidR="00E626BD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 xml:space="preserve">سرکار خانم دکتر </w:t>
            </w:r>
          </w:p>
          <w:p w14:paraId="1D63A5F8" w14:textId="44C3E105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اعظم انصاری</w:t>
            </w:r>
          </w:p>
        </w:tc>
        <w:tc>
          <w:tcPr>
            <w:tcW w:w="6758" w:type="dxa"/>
          </w:tcPr>
          <w:p w14:paraId="1B13DF3F" w14:textId="77777777" w:rsidR="002A5986" w:rsidRPr="004643E2" w:rsidRDefault="002A5986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 xml:space="preserve">1. </w:t>
            </w:r>
            <w:r w:rsidRPr="004643E2">
              <w:rPr>
                <w:rFonts w:cs="B Zar"/>
                <w:sz w:val="24"/>
                <w:szCs w:val="24"/>
                <w:rtl/>
              </w:rPr>
              <w:t>کتاب حقوق تجارت ب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الملل نوشته دکتر عبدالحس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یروی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- چاپ 11 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یا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12- (فصل تنظ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یم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قراردادها- فصل تأم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مال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ب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الملل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>)</w:t>
            </w:r>
            <w:r w:rsidRPr="004643E2">
              <w:rPr>
                <w:rFonts w:cs="B Zar" w:hint="cs"/>
                <w:sz w:val="24"/>
                <w:szCs w:val="24"/>
                <w:rtl/>
              </w:rPr>
              <w:t>. 2</w:t>
            </w:r>
          </w:p>
          <w:p w14:paraId="12E2D3E4" w14:textId="2F9C5273" w:rsidR="002A5986" w:rsidRPr="004643E2" w:rsidRDefault="002A5986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>. مقاله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«تحل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یل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ماه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یت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قرارداد توز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یع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ب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الملل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 وضع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یت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آن در نظام حقوق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یران</w:t>
            </w:r>
            <w:r w:rsidRPr="004643E2">
              <w:rPr>
                <w:rFonts w:cs="B Zar" w:hint="eastAsia"/>
                <w:sz w:val="24"/>
                <w:szCs w:val="24"/>
                <w:rtl/>
              </w:rPr>
              <w:t>»</w:t>
            </w:r>
            <w:r w:rsidRPr="004643E2">
              <w:rPr>
                <w:rFonts w:cs="B Zar"/>
                <w:sz w:val="24"/>
                <w:szCs w:val="24"/>
                <w:rtl/>
              </w:rPr>
              <w:t>. عبدالحس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یروی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 مرض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نکو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یی. 3. مقاله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«بررس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شرط مذاکره در حل و فصل اختلافات تجار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با توجه به رو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قضا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ب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الملل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 w:hint="eastAsia"/>
                <w:sz w:val="24"/>
                <w:szCs w:val="24"/>
                <w:rtl/>
              </w:rPr>
              <w:t>»</w:t>
            </w:r>
            <w:r w:rsidRPr="004643E2">
              <w:rPr>
                <w:rFonts w:cs="B Zar"/>
                <w:sz w:val="24"/>
                <w:szCs w:val="24"/>
                <w:rtl/>
              </w:rPr>
              <w:t>. عبدالحس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یروی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 محمدجواد کاظم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 4. مقاله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«فرا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یند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مذاکره مجدد قراردادها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سرما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گذار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</w:t>
            </w:r>
            <w:r w:rsidRPr="004643E2">
              <w:rPr>
                <w:rFonts w:cs="B Zar" w:hint="eastAsia"/>
                <w:sz w:val="24"/>
                <w:szCs w:val="24"/>
                <w:rtl/>
              </w:rPr>
              <w:t>»</w:t>
            </w:r>
            <w:r w:rsidRPr="004643E2">
              <w:rPr>
                <w:rFonts w:cs="B Zar"/>
                <w:sz w:val="24"/>
                <w:szCs w:val="24"/>
                <w:rtl/>
              </w:rPr>
              <w:t>. عبدالحس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ین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یروی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و فر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یده</w:t>
            </w:r>
            <w:r w:rsidRPr="004643E2">
              <w:rPr>
                <w:rFonts w:cs="B Zar"/>
                <w:sz w:val="24"/>
                <w:szCs w:val="24"/>
                <w:rtl/>
              </w:rPr>
              <w:t xml:space="preserve"> شعبان</w:t>
            </w:r>
            <w:r w:rsidRPr="004643E2">
              <w:rPr>
                <w:rFonts w:cs="B Zar" w:hint="cs"/>
                <w:sz w:val="24"/>
                <w:szCs w:val="24"/>
                <w:rtl/>
              </w:rPr>
              <w:t>ی. 5. مقاله «تعیین ثمن در کنوانسیون بیع بین المللی کالا»، دکتر اعظم انصاری</w:t>
            </w:r>
          </w:p>
        </w:tc>
        <w:tc>
          <w:tcPr>
            <w:tcW w:w="2410" w:type="dxa"/>
          </w:tcPr>
          <w:p w14:paraId="6AC0EF90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2738D6EF" w14:textId="77777777" w:rsidR="00C1567D" w:rsidRDefault="00C1567D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38B382CA" w14:textId="738CDF39" w:rsidR="00C1567D" w:rsidRDefault="00C1567D" w:rsidP="00C1567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                   11:45-13</w:t>
            </w:r>
          </w:p>
        </w:tc>
        <w:tc>
          <w:tcPr>
            <w:tcW w:w="2000" w:type="dxa"/>
            <w:vMerge w:val="restart"/>
          </w:tcPr>
          <w:p w14:paraId="5B45BA30" w14:textId="71B17BDF" w:rsidR="000621F0" w:rsidRDefault="000621F0" w:rsidP="000621F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40EA14D2" w14:textId="6F2D8B09" w:rsidR="000621F0" w:rsidRDefault="000621F0" w:rsidP="000621F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413BD4CD" w14:textId="2F5F921E" w:rsidR="000621F0" w:rsidRDefault="000621F0" w:rsidP="000621F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007553FB" w14:textId="302377CF" w:rsidR="000621F0" w:rsidRDefault="000621F0" w:rsidP="000621F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27071468" w14:textId="79B0B69F" w:rsidR="000621F0" w:rsidRDefault="000621F0" w:rsidP="004643E2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8-14:30</w:t>
            </w:r>
          </w:p>
          <w:p w14:paraId="6BE46DED" w14:textId="77777777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545C71EA" w14:textId="4208EFCD" w:rsidR="000621F0" w:rsidRDefault="000621F0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A5986" w14:paraId="76A0F886" w14:textId="645D0637" w:rsidTr="00315060">
        <w:trPr>
          <w:trHeight w:val="1493"/>
          <w:jc w:val="center"/>
        </w:trPr>
        <w:tc>
          <w:tcPr>
            <w:tcW w:w="1443" w:type="dxa"/>
            <w:vAlign w:val="center"/>
          </w:tcPr>
          <w:p w14:paraId="2ADFE5BF" w14:textId="3282635D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577E42">
              <w:rPr>
                <w:rFonts w:cs="B Zar" w:hint="cs"/>
                <w:sz w:val="28"/>
                <w:szCs w:val="28"/>
                <w:rtl/>
              </w:rPr>
              <w:t>فقه استدلالی</w:t>
            </w:r>
          </w:p>
        </w:tc>
        <w:tc>
          <w:tcPr>
            <w:tcW w:w="2250" w:type="dxa"/>
          </w:tcPr>
          <w:p w14:paraId="180C6792" w14:textId="7418C75E" w:rsidR="00E626BD" w:rsidRPr="00577E42" w:rsidRDefault="00343B39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</w:t>
            </w:r>
            <w:r w:rsidR="002A5986" w:rsidRPr="00577E42">
              <w:rPr>
                <w:rFonts w:cs="B Zar" w:hint="cs"/>
                <w:sz w:val="28"/>
                <w:szCs w:val="28"/>
                <w:rtl/>
              </w:rPr>
              <w:t xml:space="preserve">جناب آقای دکتر </w:t>
            </w:r>
          </w:p>
          <w:p w14:paraId="4CAE56D7" w14:textId="0568AE06" w:rsidR="002A5986" w:rsidRPr="00577E42" w:rsidRDefault="0069394A" w:rsidP="002A598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ساعتچی</w:t>
            </w:r>
          </w:p>
          <w:p w14:paraId="6A7D92D9" w14:textId="06B9CE81" w:rsidR="002A5986" w:rsidRPr="00577E42" w:rsidRDefault="002A5986" w:rsidP="002A5986">
            <w:pPr>
              <w:widowControl w:val="0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6758" w:type="dxa"/>
          </w:tcPr>
          <w:p w14:paraId="6E776D17" w14:textId="02F28EAA" w:rsidR="002A5986" w:rsidRPr="004643E2" w:rsidRDefault="002A5986" w:rsidP="00E626BD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 w:rsidRPr="004643E2">
              <w:rPr>
                <w:rFonts w:cs="B Zar" w:hint="cs"/>
                <w:sz w:val="24"/>
                <w:szCs w:val="24"/>
                <w:rtl/>
              </w:rPr>
              <w:t>کتاب مکاسب شیخ مرتضی انصاری (مبحث خیارات).</w:t>
            </w:r>
          </w:p>
        </w:tc>
        <w:tc>
          <w:tcPr>
            <w:tcW w:w="2410" w:type="dxa"/>
          </w:tcPr>
          <w:p w14:paraId="3B404FF4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786CB0DB" w14:textId="2D48170A" w:rsidR="00C1567D" w:rsidRDefault="00C1567D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13-14:30</w:t>
            </w:r>
          </w:p>
        </w:tc>
        <w:tc>
          <w:tcPr>
            <w:tcW w:w="2000" w:type="dxa"/>
            <w:vMerge/>
          </w:tcPr>
          <w:p w14:paraId="5FC44E5C" w14:textId="77777777" w:rsidR="002A5986" w:rsidRDefault="002A5986" w:rsidP="002A598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00CA9363" w14:textId="77777777" w:rsidR="00C51BDC" w:rsidRDefault="00C51BDC" w:rsidP="002A5986">
      <w:pPr>
        <w:jc w:val="center"/>
      </w:pPr>
    </w:p>
    <w:sectPr w:rsidR="00C51BDC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8"/>
    <w:rsid w:val="000621F0"/>
    <w:rsid w:val="00153801"/>
    <w:rsid w:val="001A3EF1"/>
    <w:rsid w:val="001C620C"/>
    <w:rsid w:val="00241A15"/>
    <w:rsid w:val="002A5986"/>
    <w:rsid w:val="00315060"/>
    <w:rsid w:val="00343B39"/>
    <w:rsid w:val="003D0815"/>
    <w:rsid w:val="00461076"/>
    <w:rsid w:val="004643E2"/>
    <w:rsid w:val="00500976"/>
    <w:rsid w:val="00577E42"/>
    <w:rsid w:val="0069394A"/>
    <w:rsid w:val="006B3F8A"/>
    <w:rsid w:val="00737BE4"/>
    <w:rsid w:val="008635DE"/>
    <w:rsid w:val="00953310"/>
    <w:rsid w:val="00971704"/>
    <w:rsid w:val="00A83FA8"/>
    <w:rsid w:val="00BC10A8"/>
    <w:rsid w:val="00C1567D"/>
    <w:rsid w:val="00C332FF"/>
    <w:rsid w:val="00C51BDC"/>
    <w:rsid w:val="00D22C27"/>
    <w:rsid w:val="00E626BD"/>
    <w:rsid w:val="00E771DF"/>
    <w:rsid w:val="00EB6DE6"/>
    <w:rsid w:val="00F21E05"/>
    <w:rsid w:val="00F92A71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7EC1-D867-4645-BEB6-78186DB2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kholghi</cp:lastModifiedBy>
  <cp:revision>3</cp:revision>
  <cp:lastPrinted>2022-05-17T03:17:00Z</cp:lastPrinted>
  <dcterms:created xsi:type="dcterms:W3CDTF">2023-03-01T05:50:00Z</dcterms:created>
  <dcterms:modified xsi:type="dcterms:W3CDTF">2023-03-01T06:11:00Z</dcterms:modified>
</cp:coreProperties>
</file>