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734"/>
        <w:gridCol w:w="2250"/>
        <w:gridCol w:w="8176"/>
        <w:gridCol w:w="2264"/>
        <w:gridCol w:w="1974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4B78A5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78A5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4B78A5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5DA4BD42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نوبت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دوم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سال تحصیلی </w:t>
            </w:r>
            <w:r w:rsidR="00E76F54">
              <w:rPr>
                <w:rFonts w:cs="B Zar" w:hint="cs"/>
                <w:sz w:val="24"/>
                <w:szCs w:val="24"/>
                <w:rtl/>
              </w:rPr>
              <w:t xml:space="preserve">دوم 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1401-1400 </w:t>
            </w:r>
          </w:p>
          <w:p w14:paraId="7A85A092" w14:textId="7F942119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: </w:t>
            </w:r>
            <w:r w:rsidR="00E76F54">
              <w:rPr>
                <w:rFonts w:cs="B Zar" w:hint="cs"/>
                <w:sz w:val="24"/>
                <w:szCs w:val="24"/>
                <w:rtl/>
              </w:rPr>
              <w:t>علوم سیاسی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رشته-گرایش</w:t>
            </w:r>
            <w:r w:rsidR="00E76F54">
              <w:rPr>
                <w:rFonts w:cs="B Zar" w:hint="cs"/>
                <w:sz w:val="24"/>
                <w:szCs w:val="24"/>
                <w:rtl/>
              </w:rPr>
              <w:t xml:space="preserve"> اندیشه سیاسی</w:t>
            </w:r>
          </w:p>
          <w:p w14:paraId="736DF8D9" w14:textId="3DCBBF6A" w:rsidR="00A83FA8" w:rsidRDefault="00A83FA8" w:rsidP="00E76F5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دانشکده: .</w:t>
            </w:r>
            <w:r w:rsidR="00E76F54">
              <w:rPr>
                <w:rFonts w:cs="B Zar" w:hint="cs"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3E45C5">
        <w:trPr>
          <w:gridAfter w:val="1"/>
          <w:wAfter w:w="6" w:type="dxa"/>
          <w:trHeight w:val="465"/>
          <w:jc w:val="center"/>
        </w:trPr>
        <w:tc>
          <w:tcPr>
            <w:tcW w:w="734" w:type="dxa"/>
            <w:vMerge w:val="restart"/>
            <w:vAlign w:val="center"/>
          </w:tcPr>
          <w:p w14:paraId="1294D8BF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8176" w:type="dxa"/>
            <w:vMerge w:val="restart"/>
            <w:vAlign w:val="center"/>
          </w:tcPr>
          <w:p w14:paraId="4197C515" w14:textId="4F862FC4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264" w:type="dxa"/>
            <w:vAlign w:val="center"/>
          </w:tcPr>
          <w:p w14:paraId="4E346689" w14:textId="14A877D2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1974" w:type="dxa"/>
            <w:vAlign w:val="center"/>
          </w:tcPr>
          <w:p w14:paraId="52255352" w14:textId="1E09639F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E771DF" w14:paraId="39D5162A" w14:textId="1680CA6C" w:rsidTr="003E45C5">
        <w:trPr>
          <w:trHeight w:val="319"/>
          <w:jc w:val="center"/>
        </w:trPr>
        <w:tc>
          <w:tcPr>
            <w:tcW w:w="734" w:type="dxa"/>
            <w:vMerge/>
            <w:vAlign w:val="center"/>
          </w:tcPr>
          <w:p w14:paraId="1D77008E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6" w:type="dxa"/>
            <w:vMerge/>
            <w:vAlign w:val="center"/>
          </w:tcPr>
          <w:p w14:paraId="03FACE3B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14:paraId="47C66AF3" w14:textId="4AFAC37C" w:rsidR="00E771DF" w:rsidRPr="00E771DF" w:rsidRDefault="00E771DF" w:rsidP="0046107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E771DF">
              <w:rPr>
                <w:rFonts w:cs="B Zar"/>
                <w:sz w:val="28"/>
                <w:szCs w:val="28"/>
                <w:rtl/>
              </w:rPr>
              <w:t>زمان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771DF">
              <w:rPr>
                <w:rFonts w:cs="B Zar"/>
                <w:sz w:val="28"/>
                <w:szCs w:val="28"/>
                <w:rtl/>
              </w:rPr>
              <w:t>(تار</w:t>
            </w:r>
            <w:r w:rsidRPr="00E771DF">
              <w:rPr>
                <w:rFonts w:cs="B Zar" w:hint="cs"/>
                <w:sz w:val="28"/>
                <w:szCs w:val="28"/>
                <w:rtl/>
              </w:rPr>
              <w:t>ی</w:t>
            </w:r>
            <w:r w:rsidRPr="00E771DF">
              <w:rPr>
                <w:rFonts w:cs="B Zar" w:hint="eastAsia"/>
                <w:sz w:val="28"/>
                <w:szCs w:val="28"/>
                <w:rtl/>
              </w:rPr>
              <w:t>خ</w:t>
            </w:r>
            <w:r w:rsidRPr="00E771DF">
              <w:rPr>
                <w:rFonts w:cs="B Zar"/>
                <w:sz w:val="28"/>
                <w:szCs w:val="28"/>
                <w:rtl/>
              </w:rPr>
              <w:t xml:space="preserve"> و ساعت)</w:t>
            </w:r>
          </w:p>
        </w:tc>
        <w:tc>
          <w:tcPr>
            <w:tcW w:w="1980" w:type="dxa"/>
            <w:gridSpan w:val="2"/>
            <w:vAlign w:val="center"/>
          </w:tcPr>
          <w:p w14:paraId="65E249A7" w14:textId="112A4B6F" w:rsidR="00E771DF" w:rsidRPr="00E771DF" w:rsidRDefault="00E771DF" w:rsidP="0046107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E771DF">
              <w:rPr>
                <w:rFonts w:cs="B Zar" w:hint="cs"/>
                <w:sz w:val="28"/>
                <w:szCs w:val="28"/>
                <w:rtl/>
              </w:rPr>
              <w:t>زمان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771DF">
              <w:rPr>
                <w:rFonts w:cs="B Zar" w:hint="cs"/>
                <w:sz w:val="28"/>
                <w:szCs w:val="28"/>
                <w:rtl/>
              </w:rPr>
              <w:t>(تاریخ و ساعت)</w:t>
            </w:r>
          </w:p>
        </w:tc>
      </w:tr>
      <w:tr w:rsidR="00E942CB" w14:paraId="4177D169" w14:textId="6E5C7952" w:rsidTr="003E45C5">
        <w:trPr>
          <w:trHeight w:val="908"/>
          <w:jc w:val="center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5BF7025" w14:textId="77777777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8A01056" w14:textId="77777777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1</w:t>
            </w:r>
          </w:p>
          <w:p w14:paraId="0CE7ABC3" w14:textId="77777777" w:rsidR="00E942CB" w:rsidRDefault="00E942CB" w:rsidP="00E942CB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73C7B20F" w14:textId="77777777" w:rsidR="00E942CB" w:rsidRPr="00904B6E" w:rsidRDefault="00E942CB" w:rsidP="00E76F54">
            <w:pPr>
              <w:widowControl w:val="0"/>
              <w:jc w:val="both"/>
              <w:rPr>
                <w:rFonts w:cs="Zar"/>
                <w:color w:val="000000" w:themeColor="text1"/>
                <w:sz w:val="32"/>
                <w:szCs w:val="32"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 xml:space="preserve">روش شناسی </w:t>
            </w:r>
            <w:r w:rsidRPr="00904B6E">
              <w:rPr>
                <w:rFonts w:cs="Zar"/>
                <w:color w:val="000000" w:themeColor="text1"/>
                <w:sz w:val="32"/>
                <w:szCs w:val="32"/>
              </w:rPr>
              <w:t>:</w:t>
            </w:r>
          </w:p>
          <w:p w14:paraId="2EB50D6A" w14:textId="449AA860" w:rsidR="00E942CB" w:rsidRPr="00904B6E" w:rsidRDefault="00E942CB" w:rsidP="00E76F54">
            <w:pPr>
              <w:widowControl w:val="0"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روح الله اسلامی</w:t>
            </w:r>
          </w:p>
        </w:tc>
        <w:tc>
          <w:tcPr>
            <w:tcW w:w="8176" w:type="dxa"/>
          </w:tcPr>
          <w:p w14:paraId="3530C0E3" w14:textId="74111714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فی، برایان(1393)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فلسفه‌ی امروزین علوم اجتماعی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خشایار دیهیمی، تهران: طرح نو.</w:t>
            </w:r>
          </w:p>
          <w:p w14:paraId="2A649F0E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لیتل، دانیل(1388)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تبیین در علوم اجتماعی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عبدالکریم سروش، تهران: صراط.</w:t>
            </w:r>
          </w:p>
          <w:p w14:paraId="7136A6B6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مارش، دیوید؛ استوکر، جری(1378)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روش و نظریه در علوم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امیرمحمّد حاجی‌یوسفی، تهران: پژوهشکده‌ی مطالعات راهبردی.</w:t>
            </w:r>
          </w:p>
          <w:p w14:paraId="58A69105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منوچهری، عباس(1387)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رهیافت و روش در علوم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تهران: سمت.</w:t>
            </w:r>
          </w:p>
          <w:p w14:paraId="0916653B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های، کالین(1388)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درآمدی انتقادی بر تحلیل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احمد گل‌محمّدی، تهران: نشر نی.</w:t>
            </w:r>
          </w:p>
          <w:p w14:paraId="72D07079" w14:textId="77777777" w:rsidR="00E942CB" w:rsidRPr="00E76F54" w:rsidRDefault="00E942CB" w:rsidP="00E76F54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14:paraId="735F302E" w14:textId="1F7F641F" w:rsidR="00E942CB" w:rsidRPr="00E76F54" w:rsidRDefault="00E76F54" w:rsidP="00E76F54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461582FA" w14:textId="118001B9" w:rsidR="00E76F54" w:rsidRPr="00E76F54" w:rsidRDefault="00E76F54" w:rsidP="004B78A5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ساعت 8 تا </w:t>
            </w:r>
            <w:r w:rsidR="004B78A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10 </w:t>
            </w: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صبح</w:t>
            </w:r>
          </w:p>
        </w:tc>
        <w:tc>
          <w:tcPr>
            <w:tcW w:w="1980" w:type="dxa"/>
            <w:gridSpan w:val="2"/>
          </w:tcPr>
          <w:p w14:paraId="707E0E7E" w14:textId="412A0AF2" w:rsidR="004E5544" w:rsidRDefault="004E5544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 حروف </w:t>
            </w:r>
            <w:r>
              <w:rPr>
                <w:rFonts w:cs="B Zar" w:hint="cs"/>
                <w:sz w:val="24"/>
                <w:szCs w:val="24"/>
                <w:rtl/>
              </w:rPr>
              <w:t>الفبا دعوت به مصاحبه می شوند.</w:t>
            </w:r>
          </w:p>
          <w:p w14:paraId="6CA72836" w14:textId="632162C1" w:rsidR="00E942CB" w:rsidRDefault="004B78A5" w:rsidP="004E554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E942CB" w14:paraId="3B5947C2" w14:textId="2595823E" w:rsidTr="003E45C5">
        <w:trPr>
          <w:trHeight w:val="1457"/>
          <w:jc w:val="center"/>
        </w:trPr>
        <w:tc>
          <w:tcPr>
            <w:tcW w:w="734" w:type="dxa"/>
            <w:vAlign w:val="center"/>
          </w:tcPr>
          <w:p w14:paraId="2CA981F0" w14:textId="4F06E501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2</w:t>
            </w:r>
          </w:p>
        </w:tc>
        <w:tc>
          <w:tcPr>
            <w:tcW w:w="2250" w:type="dxa"/>
          </w:tcPr>
          <w:p w14:paraId="7C3A4B28" w14:textId="79C10FF3" w:rsidR="00E942CB" w:rsidRPr="00904B6E" w:rsidRDefault="00E942CB" w:rsidP="00E942CB">
            <w:pPr>
              <w:widowControl w:val="0"/>
              <w:jc w:val="both"/>
              <w:rPr>
                <w:rFonts w:cs="Zar"/>
                <w:color w:val="000000" w:themeColor="text1"/>
                <w:sz w:val="32"/>
                <w:szCs w:val="32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اندیشه سیاسی غرب</w:t>
            </w:r>
            <w:r w:rsidR="00E76F54"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 xml:space="preserve">: </w:t>
            </w:r>
          </w:p>
          <w:p w14:paraId="47802E28" w14:textId="77777777" w:rsidR="00E942CB" w:rsidRPr="00904B6E" w:rsidRDefault="00E942CB" w:rsidP="00E942CB">
            <w:pPr>
              <w:widowControl w:val="0"/>
              <w:jc w:val="both"/>
              <w:rPr>
                <w:rFonts w:cs="Zar"/>
                <w:color w:val="000000" w:themeColor="text1"/>
                <w:sz w:val="32"/>
                <w:szCs w:val="32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سید حسین اطهری</w:t>
            </w:r>
          </w:p>
          <w:p w14:paraId="7DEA9107" w14:textId="04422CE5" w:rsidR="00E942CB" w:rsidRPr="00904B6E" w:rsidRDefault="00E942CB" w:rsidP="00E76F54">
            <w:pPr>
              <w:widowControl w:val="0"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روح</w:t>
            </w:r>
            <w:r w:rsidR="00E76F54"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الله اسلامی</w:t>
            </w:r>
          </w:p>
        </w:tc>
        <w:tc>
          <w:tcPr>
            <w:tcW w:w="8176" w:type="dxa"/>
          </w:tcPr>
          <w:p w14:paraId="2733B294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اصغري، محمد (1389)،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نگاه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به فلسفه ريچارد رورتي</w:t>
            </w:r>
            <w:r w:rsidRPr="00E942CB">
              <w:rPr>
                <w:rFonts w:cs="B Lotus"/>
                <w:sz w:val="18"/>
                <w:szCs w:val="18"/>
                <w:rtl/>
              </w:rPr>
              <w:t>، تهران: انتشارات علم.</w:t>
            </w:r>
          </w:p>
          <w:p w14:paraId="055692AA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بال، ترنس و ديگران،</w:t>
            </w:r>
            <w:r w:rsidRPr="00E942CB">
              <w:rPr>
                <w:rFonts w:cs="B Lotus"/>
                <w:sz w:val="18"/>
                <w:szCs w:val="18"/>
              </w:rPr>
              <w:t xml:space="preserve"> (1382)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ايدئولوژي هاي سياسي و آرمان دموكراتيك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احمد صبوري، چاپ اول، تهران: مركز چاپ و انتشارات وزارت خارجه.</w:t>
            </w:r>
          </w:p>
          <w:p w14:paraId="65452E64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باومن، زيگمونت، </w:t>
            </w:r>
            <w:r w:rsidRPr="00E942CB">
              <w:rPr>
                <w:rFonts w:cs="B Lotus"/>
                <w:sz w:val="18"/>
                <w:szCs w:val="18"/>
              </w:rPr>
              <w:t>(1383)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اشارت هاي پست مدرنيته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حسن چاوشيان، تهران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>نشر ققنوس</w:t>
            </w:r>
            <w:r w:rsidRPr="00E942CB">
              <w:rPr>
                <w:rFonts w:cs="B Lotus"/>
                <w:sz w:val="18"/>
                <w:szCs w:val="18"/>
              </w:rPr>
              <w:t>.</w:t>
            </w:r>
          </w:p>
          <w:p w14:paraId="2A1199BB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ب‍ل‍وم‌،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وی‍ل‍ی‍ام‌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ت‍ئ‍ودور (1373)،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ن‍ظری‍ه‌ه‍ای‌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ن‍ظام‌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س‍ی‍اس‍ی‌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ک‍لاس‍ی‍ک‌ه‍ای‌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ان‍دی‍ش‍ه‌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س‍ی‍اس‍ی‌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و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ت‍ح‍ل‍ی‍ل‌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س‍ی‍اس‍ی‌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ن‍وی‍ن‌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ت‍رج‍م‍ه‌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اح‍م‍د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ت‍دی‍ن‌، ت‍ه‍ران‌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ن‍ش‍ر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آران‌</w:t>
            </w:r>
            <w:r w:rsidRPr="00E942CB">
              <w:rPr>
                <w:rFonts w:cs="B Lotus"/>
                <w:sz w:val="18"/>
                <w:szCs w:val="18"/>
                <w:rtl/>
              </w:rPr>
              <w:t>.</w:t>
            </w:r>
          </w:p>
          <w:p w14:paraId="004367E4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برونوفسكي، ج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ما</w:t>
            </w:r>
            <w:r w:rsidRPr="00E942CB">
              <w:rPr>
                <w:rFonts w:cs="B Lotus"/>
                <w:sz w:val="18"/>
                <w:szCs w:val="18"/>
                <w:rtl/>
              </w:rPr>
              <w:t>زليش، بروس،</w:t>
            </w:r>
            <w:r w:rsidRPr="00E942CB">
              <w:rPr>
                <w:rFonts w:cs="B Lotus"/>
                <w:sz w:val="18"/>
                <w:szCs w:val="18"/>
              </w:rPr>
              <w:t xml:space="preserve"> (1383)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سنت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روشن فكري در غرب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 xml:space="preserve"> از لئوناردو تا هگل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لي لا سازگار، چاپ دوم، تهران: نشر آگاه.</w:t>
            </w:r>
          </w:p>
          <w:p w14:paraId="34F537D9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بوردو، ژرژ </w:t>
            </w:r>
            <w:r w:rsidRPr="00E942CB">
              <w:rPr>
                <w:rFonts w:cs="B Lotus"/>
                <w:sz w:val="18"/>
                <w:szCs w:val="18"/>
              </w:rPr>
              <w:t xml:space="preserve">(1378) 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ليبراليسم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ترجمه عبدالوهاب احمدي، چاپ اول، تهران 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>نشر ني</w:t>
            </w:r>
            <w:r w:rsidRPr="00E942CB">
              <w:rPr>
                <w:rFonts w:cs="B Lotus"/>
                <w:sz w:val="18"/>
                <w:szCs w:val="18"/>
              </w:rPr>
              <w:t>.</w:t>
            </w:r>
          </w:p>
          <w:p w14:paraId="3E6C4525" w14:textId="77777777" w:rsidR="00E942CB" w:rsidRPr="00E942CB" w:rsidRDefault="00E942CB" w:rsidP="00E942CB">
            <w:pPr>
              <w:pStyle w:val="references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فریدمن، جین (1389)،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 xml:space="preserve"> فمینیسم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فیروزه مهاجر، چ 4، تهران: آشیان.</w:t>
            </w:r>
          </w:p>
          <w:p w14:paraId="5AA55EFA" w14:textId="77777777" w:rsidR="00E942CB" w:rsidRPr="00E942CB" w:rsidRDefault="00E942CB" w:rsidP="00E942CB">
            <w:pPr>
              <w:pStyle w:val="references"/>
              <w:jc w:val="both"/>
              <w:rPr>
                <w:rFonts w:cs="B Lotus"/>
                <w:i/>
                <w:iCs/>
                <w:sz w:val="18"/>
                <w:szCs w:val="18"/>
                <w:rtl/>
              </w:rPr>
            </w:pP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لسناف، ما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یكل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. ف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یلسوفان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یاسی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قرن ب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یستم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. مترجم خشا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یار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یهیمی،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تهران: نشر کوچک، 1378. </w:t>
            </w:r>
          </w:p>
          <w:p w14:paraId="54F8063A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م‍ن‍وچ‍ه‍ری‌،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ع‍ب‍اس‌‏</w:t>
            </w:r>
            <w:dir w:val="rtl">
              <w:r w:rsidRPr="00E942CB">
                <w:rPr>
                  <w:rFonts w:ascii="MS Mincho" w:eastAsia="MS Mincho" w:hAnsi="MS Mincho" w:cs="B Lotus" w:hint="cs"/>
                  <w:sz w:val="18"/>
                  <w:szCs w:val="18"/>
                  <w:rtl/>
                </w:rPr>
                <w:t xml:space="preserve"> (1395)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،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فراسوی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رنج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و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رویا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: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روایتی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دلالتی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-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پارادایمی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از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تفکر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سیاسی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،دو جلد، تهران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: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پژوهشکده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تاریخ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اسلام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: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موسسه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تحقیقات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و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توسعه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علوم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انسانی.</w:t>
              </w:r>
              <w:r w:rsidRPr="00E942C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E942C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E942C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E942CB">
                <w:rPr>
                  <w:sz w:val="18"/>
                  <w:szCs w:val="18"/>
                </w:rPr>
                <w:t>‬</w:t>
              </w:r>
              <w:r w:rsidRPr="00E942CB">
                <w:rPr>
                  <w:sz w:val="18"/>
                  <w:szCs w:val="18"/>
                </w:rPr>
                <w:t>‬</w:t>
              </w:r>
              <w:r w:rsidRPr="00E942CB">
                <w:rPr>
                  <w:sz w:val="18"/>
                  <w:szCs w:val="18"/>
                </w:rPr>
                <w:t>‬</w:t>
              </w:r>
              <w:r w:rsidR="004E5544">
                <w:t>‬</w:t>
              </w:r>
              <w:r w:rsidR="00904B6E">
                <w:t>‬</w:t>
              </w:r>
              <w:r w:rsidR="004B78A5">
                <w:t>‬</w:t>
              </w:r>
              <w:r w:rsidR="0071708B">
                <w:t>‬</w:t>
              </w:r>
            </w:dir>
          </w:p>
          <w:p w14:paraId="4A13BC95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ميلز،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چالز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رايت، </w:t>
            </w:r>
            <w:r w:rsidRPr="00E942CB">
              <w:rPr>
                <w:rFonts w:cs="B Lotus"/>
                <w:sz w:val="18"/>
                <w:szCs w:val="18"/>
              </w:rPr>
              <w:t>(1381)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ماركسي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 ها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خشايار ديهيمي، تهران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>نشر لوح فكر</w:t>
            </w:r>
            <w:r w:rsidRPr="00E942CB">
              <w:rPr>
                <w:rFonts w:cs="B Lotus"/>
                <w:sz w:val="18"/>
                <w:szCs w:val="18"/>
              </w:rPr>
              <w:t>.</w:t>
            </w:r>
          </w:p>
          <w:p w14:paraId="72366DFA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هي وود، اندرو، </w:t>
            </w:r>
            <w:r w:rsidRPr="00E942CB">
              <w:rPr>
                <w:rFonts w:cs="B Lotus"/>
                <w:sz w:val="18"/>
                <w:szCs w:val="18"/>
              </w:rPr>
              <w:t>(1379)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درآمدي بر ايدئولوژي هاي سياسي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محمد رفيعي مهرآبادي، چاپ اول، تهران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دفتر مطالعات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سياسي. </w:t>
            </w:r>
          </w:p>
          <w:p w14:paraId="2D260576" w14:textId="77777777" w:rsidR="00E942CB" w:rsidRPr="009027C5" w:rsidRDefault="00E942CB" w:rsidP="00E942CB">
            <w:pPr>
              <w:ind w:left="720" w:hanging="720"/>
              <w:jc w:val="both"/>
              <w:rPr>
                <w:rFonts w:cs="B Lotus"/>
                <w:sz w:val="32"/>
                <w:szCs w:val="32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ه‍ی‍وز،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ه‍ن‍ری‌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اس‍ت‍ی‍وارت‌ (1378)،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ه‍ج‍رت‌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ان‍دی‍ش‍ه‌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اج‍ت‍م‍اع‍ی‌،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۱۹۳۰ </w:t>
            </w:r>
            <w:r w:rsidRPr="00E942C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۱۹۶۵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ع‍زت‌ال‍ل‍ه‌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ف‍ولادون‍د، ت‍ه‍ران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: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طرح‌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ن‍و</w:t>
            </w:r>
            <w:r w:rsidRPr="009027C5">
              <w:rPr>
                <w:rFonts w:cs="B Lotus"/>
                <w:sz w:val="32"/>
                <w:szCs w:val="32"/>
                <w:rtl/>
              </w:rPr>
              <w:t>.</w:t>
            </w:r>
            <w:r w:rsidRPr="009027C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‬</w:t>
            </w:r>
          </w:p>
          <w:p w14:paraId="2ACAA644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4" w:type="dxa"/>
          </w:tcPr>
          <w:p w14:paraId="6700C499" w14:textId="77777777" w:rsidR="00E76F54" w:rsidRPr="00E76F54" w:rsidRDefault="00E76F54" w:rsidP="00E76F54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67DA0709" w14:textId="2DDA5C58" w:rsidR="00E942CB" w:rsidRDefault="00E76F54" w:rsidP="00E76F5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ساعت 10 تا 12 صبح</w:t>
            </w:r>
          </w:p>
        </w:tc>
        <w:tc>
          <w:tcPr>
            <w:tcW w:w="1980" w:type="dxa"/>
            <w:gridSpan w:val="2"/>
          </w:tcPr>
          <w:p w14:paraId="02EFAC70" w14:textId="38839442" w:rsidR="004E5544" w:rsidRDefault="004E5544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 حروف </w:t>
            </w:r>
            <w:r>
              <w:rPr>
                <w:rFonts w:cs="B Zar" w:hint="cs"/>
                <w:sz w:val="24"/>
                <w:szCs w:val="24"/>
                <w:rtl/>
              </w:rPr>
              <w:t>الفبا دعوت به مصاحبه می شوند.</w:t>
            </w:r>
          </w:p>
          <w:p w14:paraId="73B25A3D" w14:textId="1E86F230" w:rsidR="00E942CB" w:rsidRDefault="004B78A5" w:rsidP="004E554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E942CB" w14:paraId="3866ABC7" w14:textId="2C538D74" w:rsidTr="003E45C5">
        <w:trPr>
          <w:trHeight w:val="1250"/>
          <w:jc w:val="center"/>
        </w:trPr>
        <w:tc>
          <w:tcPr>
            <w:tcW w:w="734" w:type="dxa"/>
            <w:vAlign w:val="center"/>
          </w:tcPr>
          <w:p w14:paraId="6B22BB22" w14:textId="1B777C9D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7E360F8" w14:textId="77777777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3</w:t>
            </w:r>
          </w:p>
          <w:p w14:paraId="7A5EE088" w14:textId="77777777" w:rsidR="00E942CB" w:rsidRDefault="00E942CB" w:rsidP="00E942CB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0563FB67" w14:textId="7572E637" w:rsidR="00E942CB" w:rsidRPr="00904B6E" w:rsidRDefault="00E942CB" w:rsidP="00E942CB">
            <w:pPr>
              <w:widowControl w:val="0"/>
              <w:jc w:val="both"/>
              <w:rPr>
                <w:rFonts w:cs="Zar"/>
                <w:color w:val="000000" w:themeColor="text1"/>
                <w:sz w:val="32"/>
                <w:szCs w:val="32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اندیشه سیاسی اسلام</w:t>
            </w:r>
            <w:r w:rsidR="003E45C5"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:</w:t>
            </w:r>
          </w:p>
          <w:p w14:paraId="747E9620" w14:textId="77777777" w:rsidR="00E942CB" w:rsidRPr="00904B6E" w:rsidRDefault="00E942CB" w:rsidP="00E942CB">
            <w:pPr>
              <w:widowControl w:val="0"/>
              <w:jc w:val="both"/>
              <w:rPr>
                <w:rFonts w:cs="Zar"/>
                <w:color w:val="000000" w:themeColor="text1"/>
                <w:sz w:val="32"/>
                <w:szCs w:val="32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سید حسین اطهری</w:t>
            </w:r>
          </w:p>
          <w:p w14:paraId="24D8CB6D" w14:textId="0661B817" w:rsidR="00E942CB" w:rsidRPr="00904B6E" w:rsidRDefault="00E942CB" w:rsidP="00E942CB">
            <w:pPr>
              <w:widowControl w:val="0"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مهدی نجف زاده</w:t>
            </w:r>
          </w:p>
        </w:tc>
        <w:tc>
          <w:tcPr>
            <w:tcW w:w="8176" w:type="dxa"/>
          </w:tcPr>
          <w:p w14:paraId="4FED4C50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احمد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طالش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ان،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محمد رضا (1388)،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تحول مفهوم حاکم جائر در فقه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ش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عه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تهران: مرکز اسناد انقلاب اسلام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sz w:val="18"/>
                <w:szCs w:val="18"/>
                <w:rtl/>
              </w:rPr>
              <w:t>.</w:t>
            </w:r>
          </w:p>
          <w:p w14:paraId="5D95839C" w14:textId="77777777" w:rsidR="00E942CB" w:rsidRPr="00E942CB" w:rsidRDefault="00E942CB" w:rsidP="00E942CB">
            <w:pPr>
              <w:ind w:right="-720"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ب‍روج‍ردی‌،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م‍ه‍رزاد (1384)،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روشنفکران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ایرانی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و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غرب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سرگذشت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نافرجام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بومی‌گرایی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ترجمه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جمشید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شیرازی، </w:t>
            </w:r>
            <w:r w:rsidRPr="00E942CB">
              <w:rPr>
                <w:rFonts w:cs="B Lotus"/>
                <w:sz w:val="18"/>
                <w:szCs w:val="18"/>
                <w:rtl/>
              </w:rPr>
              <w:t>‏</w:t>
            </w:r>
            <w:dir w:val="rtl">
              <w:r w:rsidRPr="00E942CB">
                <w:rPr>
                  <w:rFonts w:cs="B Lotus" w:hint="cs"/>
                  <w:sz w:val="18"/>
                  <w:szCs w:val="18"/>
                  <w:rtl/>
                </w:rPr>
                <w:t>تهران</w:t>
              </w:r>
              <w:r w:rsidRPr="00E942CB">
                <w:rPr>
                  <w:rFonts w:ascii="Times New Roman" w:eastAsia="MS Mincho" w:hAnsi="Times New Roman" w:cs="Times New Roman" w:hint="cs"/>
                  <w:sz w:val="18"/>
                  <w:szCs w:val="18"/>
                  <w:rtl/>
                </w:rPr>
                <w:t>‬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‏</w:t>
              </w:r>
              <w:dir w:val="rtl"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: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نشر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و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پژوهش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فرزان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روز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‏</w:t>
                </w:r>
                <w:r w:rsidRPr="00E942CB">
                  <w:rPr>
                    <w:rFonts w:ascii="MS Mincho" w:eastAsia="MS Mincho" w:hAnsi="MS Mincho" w:cs="B Lotus" w:hint="cs"/>
                    <w:sz w:val="18"/>
                    <w:szCs w:val="18"/>
                    <w:rtl/>
                  </w:rPr>
                  <w:t>.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Times New Roman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="004E5544">
                  <w:t>‬</w:t>
                </w:r>
                <w:r w:rsidR="004E5544">
                  <w:t>‬</w:t>
                </w:r>
                <w:r w:rsidR="00904B6E">
                  <w:t>‬</w:t>
                </w:r>
                <w:r w:rsidR="00904B6E">
                  <w:t>‬</w:t>
                </w:r>
                <w:r w:rsidR="004B78A5">
                  <w:t>‬</w:t>
                </w:r>
                <w:r w:rsidR="004B78A5">
                  <w:t>‬</w:t>
                </w:r>
                <w:r w:rsidR="0071708B">
                  <w:t>‬</w:t>
                </w:r>
                <w:r w:rsidR="0071708B">
                  <w:t>‬</w:t>
                </w:r>
              </w:dir>
            </w:dir>
          </w:p>
          <w:p w14:paraId="4BE6DCC0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جابر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محمدعابد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(1384)،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عقل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م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ترجمه </w:t>
            </w:r>
            <w:r w:rsidRPr="00E942CB">
              <w:rPr>
                <w:rFonts w:cs="B Lotus"/>
                <w:sz w:val="18"/>
                <w:szCs w:val="18"/>
                <w:rtl/>
              </w:rPr>
              <w:t>عبدالرضا سوار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 تهران</w:t>
            </w:r>
            <w:r w:rsidRPr="00E942CB">
              <w:rPr>
                <w:rFonts w:cs="B Lotus"/>
                <w:sz w:val="18"/>
                <w:szCs w:val="18"/>
                <w:rtl/>
              </w:rPr>
              <w:t>: گام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72AF8CDC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جهانبخش، فروغ (1383)،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اسلام، دموکراسی و نوگرایی دینی در ایران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ترجمه‌ی جلیل پروین، تهران: گام نو.</w:t>
            </w:r>
          </w:p>
          <w:p w14:paraId="53BBCF54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روزنتال، اروین آیزاک یاکوب (1388)،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اسلام در سده‌های میانه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ترجمه‌ی علی اردستانی، تهران: قومس.</w:t>
            </w:r>
          </w:p>
          <w:p w14:paraId="670DA9A6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عنایت، حمید (1362)،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در اسلام معاصر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بهاءالدّین خرّمشاهی، تهران: خوارزمی.</w:t>
            </w:r>
          </w:p>
          <w:p w14:paraId="123220DF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فیرحی، داود (1391)،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فقه و سیاست در ایران معاصر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تهران: نشر نی. (2 جلد)</w:t>
            </w:r>
          </w:p>
          <w:p w14:paraId="2823BD24" w14:textId="2FAE0F6A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کد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ور،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جم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له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 (1378)،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تحول گفتمان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ش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عه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. تهران: طرح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7E1BD568" w14:textId="43922395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لمبتون، آن (1379)،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دولت و حکومت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محمد مهدي فقيهي. تهران: شفيعي.</w:t>
            </w:r>
          </w:p>
          <w:p w14:paraId="0CD6F3FD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32"/>
                <w:szCs w:val="32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وحدت،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فرزين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(1383)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رويارويي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فكري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ايران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با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مدرنيت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ترجمه</w:t>
            </w:r>
            <w:r w:rsidRPr="00E942CB">
              <w:rPr>
                <w:rFonts w:ascii="Cambria" w:hAnsi="Cambria" w:cs="Cambria" w:hint="cs"/>
                <w:sz w:val="18"/>
                <w:szCs w:val="18"/>
                <w:rtl/>
              </w:rPr>
              <w:t>¬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ي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مهدي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حقيقت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خواه،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تهران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ققنوس</w:t>
            </w:r>
            <w:r w:rsidRPr="00E942CB">
              <w:rPr>
                <w:rFonts w:cs="B Lotus"/>
                <w:sz w:val="32"/>
                <w:szCs w:val="32"/>
                <w:rtl/>
              </w:rPr>
              <w:t>.</w:t>
            </w:r>
          </w:p>
          <w:p w14:paraId="2C00DE8E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4" w:type="dxa"/>
          </w:tcPr>
          <w:p w14:paraId="2D1568D9" w14:textId="77777777" w:rsidR="00E76F54" w:rsidRPr="00E76F54" w:rsidRDefault="00E76F54" w:rsidP="00E76F54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0D43A407" w14:textId="7E835050" w:rsidR="00E942CB" w:rsidRDefault="00E76F54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ساعت 14 تا 16 عصر</w:t>
            </w:r>
          </w:p>
        </w:tc>
        <w:tc>
          <w:tcPr>
            <w:tcW w:w="1980" w:type="dxa"/>
            <w:gridSpan w:val="2"/>
          </w:tcPr>
          <w:p w14:paraId="6A04CD4D" w14:textId="04F2AFB9" w:rsidR="004E5544" w:rsidRDefault="004E5544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 حروف </w:t>
            </w:r>
            <w:r>
              <w:rPr>
                <w:rFonts w:cs="B Zar" w:hint="cs"/>
                <w:sz w:val="24"/>
                <w:szCs w:val="24"/>
                <w:rtl/>
              </w:rPr>
              <w:t>الفبا دعوت به مصاحبه می شوند.</w:t>
            </w:r>
          </w:p>
          <w:p w14:paraId="1C665E34" w14:textId="12E200EC" w:rsidR="00E942CB" w:rsidRDefault="004B78A5" w:rsidP="004E554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E942CB" w14:paraId="22E79F88" w14:textId="2A492D52" w:rsidTr="003E45C5">
        <w:trPr>
          <w:trHeight w:val="2420"/>
          <w:jc w:val="center"/>
        </w:trPr>
        <w:tc>
          <w:tcPr>
            <w:tcW w:w="734" w:type="dxa"/>
            <w:vAlign w:val="center"/>
          </w:tcPr>
          <w:p w14:paraId="55D8C1FD" w14:textId="37523AEB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C38A9A" w14:textId="21E86AA0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4</w:t>
            </w:r>
          </w:p>
          <w:p w14:paraId="2CE662A9" w14:textId="77777777" w:rsidR="00E942CB" w:rsidRDefault="00E942CB" w:rsidP="00E942CB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6DDFF463" w14:textId="53F6B3E8" w:rsidR="00E942CB" w:rsidRPr="00904B6E" w:rsidRDefault="00E942CB" w:rsidP="00E942CB">
            <w:pPr>
              <w:widowControl w:val="0"/>
              <w:jc w:val="both"/>
              <w:rPr>
                <w:rFonts w:cs="Zar"/>
                <w:color w:val="000000" w:themeColor="text1"/>
                <w:sz w:val="32"/>
                <w:szCs w:val="32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اندیشه سیاسی ایران</w:t>
            </w:r>
            <w:r w:rsidR="003E45C5"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:</w:t>
            </w:r>
          </w:p>
          <w:p w14:paraId="3D5BFBE4" w14:textId="77777777" w:rsidR="00E942CB" w:rsidRPr="00904B6E" w:rsidRDefault="00E942CB" w:rsidP="00E942CB">
            <w:pPr>
              <w:widowControl w:val="0"/>
              <w:jc w:val="both"/>
              <w:rPr>
                <w:rFonts w:cs="Zar"/>
                <w:color w:val="000000" w:themeColor="text1"/>
                <w:sz w:val="32"/>
                <w:szCs w:val="32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روح الله اسلامی</w:t>
            </w:r>
          </w:p>
          <w:p w14:paraId="1D63A5F8" w14:textId="0D9370FD" w:rsidR="00E942CB" w:rsidRPr="00904B6E" w:rsidRDefault="00E942CB" w:rsidP="00E942CB">
            <w:pPr>
              <w:widowControl w:val="0"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04B6E">
              <w:rPr>
                <w:rFonts w:cs="Zar" w:hint="cs"/>
                <w:color w:val="000000" w:themeColor="text1"/>
                <w:sz w:val="32"/>
                <w:szCs w:val="32"/>
                <w:rtl/>
              </w:rPr>
              <w:t>مرتضی منشادی</w:t>
            </w:r>
          </w:p>
        </w:tc>
        <w:tc>
          <w:tcPr>
            <w:tcW w:w="8176" w:type="dxa"/>
          </w:tcPr>
          <w:p w14:paraId="1DBE090A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شجاع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احمدوند</w:t>
            </w:r>
            <w:r w:rsidRPr="00E76F54">
              <w:rPr>
                <w:rFonts w:cs="B Lotus"/>
                <w:sz w:val="18"/>
                <w:szCs w:val="18"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ايران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باستان،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نشر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سمت</w:t>
            </w:r>
          </w:p>
          <w:p w14:paraId="1E6D9662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پاتريشيا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كرون،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سخن</w:t>
            </w:r>
          </w:p>
          <w:p w14:paraId="6D2EE798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فرنار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ناظرزاده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كرماني،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فلسفه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فارابي،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نشر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دانشگاه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الزهرا</w:t>
            </w:r>
          </w:p>
          <w:p w14:paraId="3B77A2B0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اروين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روزنتال،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سده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ميانه،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قومس</w:t>
            </w:r>
          </w:p>
          <w:p w14:paraId="77A90623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خواجه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نظام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الملك،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نامه،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تصحيح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دارك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علمي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فرهنگي</w:t>
            </w:r>
          </w:p>
          <w:p w14:paraId="2A5D6281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محمد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علي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فروغي، سياست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نامه،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تصحيح ایرج افشار،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طوس</w:t>
            </w:r>
          </w:p>
          <w:p w14:paraId="23F4B51E" w14:textId="707A99A9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ح‍م‍ی‍د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ع‍ن‍ای‍ت‌؛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ن‍ه‍اده‍ا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ان‍دی‍ش‍ه‌ه‍ای‌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س‍ی‍اس‍ی‌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ای‍ران‌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اس‍لام‌، ب‍ا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ت‍ص‍ح‍ی‍ح‌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م‍ق‍دم‍ه‌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ص‍ادق‌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زی‍ب‍اک‍لام‌، ‏ت‍ه‍ران‌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: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روزن‍ه‌‏</w:t>
            </w:r>
            <w:dir w:val="rtl">
              <w:r w:rsidRPr="00E76F54">
                <w:rPr>
                  <w:rFonts w:cs="B Lotus" w:hint="cs"/>
                  <w:sz w:val="18"/>
                  <w:szCs w:val="18"/>
                  <w:rtl/>
                  <w:lang w:bidi="fa-IR"/>
                </w:rPr>
                <w:t>،</w:t>
              </w:r>
              <w:r w:rsidRPr="00E76F54">
                <w:rPr>
                  <w:rFonts w:cs="B Lotus"/>
                  <w:sz w:val="18"/>
                  <w:szCs w:val="18"/>
                  <w:rtl/>
                  <w:lang w:bidi="fa-IR"/>
                </w:rPr>
                <w:t xml:space="preserve"> ۱۳۷۷</w:t>
              </w:r>
              <w:r w:rsidR="004E5544">
                <w:t>‬</w:t>
              </w:r>
              <w:r w:rsidR="00904B6E">
                <w:t>‬</w:t>
              </w:r>
              <w:r w:rsidR="004B78A5">
                <w:t>‬</w:t>
              </w:r>
              <w:r w:rsidR="0071708B">
                <w:t>‬</w:t>
              </w:r>
            </w:dir>
          </w:p>
          <w:p w14:paraId="2A65E29B" w14:textId="77777777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i/>
                <w:iCs/>
                <w:sz w:val="18"/>
                <w:szCs w:val="18"/>
                <w:rtl/>
                <w:lang w:bidi="fa-IR"/>
              </w:rPr>
            </w:pPr>
          </w:p>
          <w:p w14:paraId="12E2D3E4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4" w:type="dxa"/>
          </w:tcPr>
          <w:p w14:paraId="0EAD0D91" w14:textId="77777777" w:rsidR="00E76F54" w:rsidRPr="00E76F54" w:rsidRDefault="00E76F54" w:rsidP="00E76F54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38B382CA" w14:textId="1157B2B3" w:rsidR="00E942CB" w:rsidRDefault="00E76F54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ساعت 16 تا 18 عصر</w:t>
            </w:r>
          </w:p>
        </w:tc>
        <w:tc>
          <w:tcPr>
            <w:tcW w:w="1980" w:type="dxa"/>
            <w:gridSpan w:val="2"/>
          </w:tcPr>
          <w:p w14:paraId="4F47D8AE" w14:textId="6B01B70D" w:rsidR="004E5544" w:rsidRDefault="004E5544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 حروف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الفبا دعوت به مصاحبه می شوند.</w:t>
            </w:r>
          </w:p>
          <w:p w14:paraId="545C71EA" w14:textId="1D6FBA35" w:rsidR="00E942CB" w:rsidRDefault="004B78A5" w:rsidP="004E554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53801"/>
    <w:rsid w:val="003D0815"/>
    <w:rsid w:val="003E45C5"/>
    <w:rsid w:val="00461076"/>
    <w:rsid w:val="004B78A5"/>
    <w:rsid w:val="004E5544"/>
    <w:rsid w:val="0071708B"/>
    <w:rsid w:val="00737BE4"/>
    <w:rsid w:val="008635DE"/>
    <w:rsid w:val="00904B6E"/>
    <w:rsid w:val="00A83FA8"/>
    <w:rsid w:val="00C51BDC"/>
    <w:rsid w:val="00E76F54"/>
    <w:rsid w:val="00E771DF"/>
    <w:rsid w:val="00E942CB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CB"/>
    <w:pPr>
      <w:bidi w:val="0"/>
      <w:ind w:left="720"/>
      <w:contextualSpacing/>
    </w:pPr>
    <w:rPr>
      <w:lang w:bidi="ar-SA"/>
    </w:rPr>
  </w:style>
  <w:style w:type="paragraph" w:customStyle="1" w:styleId="references">
    <w:name w:val="references"/>
    <w:basedOn w:val="Normal"/>
    <w:qFormat/>
    <w:rsid w:val="00E942CB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C6F0-AEC8-4D92-BFBB-E20EC83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2</cp:revision>
  <dcterms:created xsi:type="dcterms:W3CDTF">2022-04-24T07:08:00Z</dcterms:created>
  <dcterms:modified xsi:type="dcterms:W3CDTF">2022-04-24T07:08:00Z</dcterms:modified>
</cp:coreProperties>
</file>